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2671B" w14:textId="6F5803E0" w:rsidR="003F537A" w:rsidRDefault="003F537A" w:rsidP="0020037C">
      <w:pPr>
        <w:pStyle w:val="Default"/>
        <w:jc w:val="center"/>
        <w:rPr>
          <w:b/>
          <w:bCs/>
          <w:lang w:val="uk-UA"/>
        </w:rPr>
      </w:pPr>
    </w:p>
    <w:p w14:paraId="7A88FED8" w14:textId="6CA50A85" w:rsidR="00852C46" w:rsidRPr="00852C46" w:rsidRDefault="00852C46" w:rsidP="00852C46">
      <w:pPr>
        <w:spacing w:after="0" w:line="240" w:lineRule="auto"/>
        <w:ind w:left="5954"/>
        <w:rPr>
          <w:rFonts w:ascii="Times New Roman" w:eastAsia="Times New Roman" w:hAnsi="Times New Roman" w:cstheme="minorBidi"/>
          <w:sz w:val="24"/>
          <w:szCs w:val="24"/>
          <w:lang w:val="ru-RU" w:eastAsia="uk-UA"/>
        </w:rPr>
      </w:pPr>
      <w:r w:rsidRPr="00852C46">
        <w:rPr>
          <w:rFonts w:ascii="Times New Roman" w:eastAsia="Times New Roman" w:hAnsi="Times New Roman" w:cstheme="minorBidi"/>
          <w:sz w:val="24"/>
          <w:szCs w:val="24"/>
          <w:lang w:val="ru-RU" w:eastAsia="uk-UA"/>
        </w:rPr>
        <w:t>Додаток №</w:t>
      </w:r>
      <w:r w:rsidR="00EB78F9">
        <w:rPr>
          <w:rFonts w:ascii="Times New Roman" w:eastAsia="Times New Roman" w:hAnsi="Times New Roman" w:cstheme="minorBidi"/>
          <w:sz w:val="24"/>
          <w:szCs w:val="24"/>
          <w:lang w:val="ru-RU" w:eastAsia="uk-UA"/>
        </w:rPr>
        <w:t>7</w:t>
      </w:r>
      <w:r w:rsidR="00913D4D">
        <w:rPr>
          <w:rFonts w:ascii="Times New Roman" w:eastAsia="Times New Roman" w:hAnsi="Times New Roman" w:cstheme="minorBidi"/>
          <w:sz w:val="24"/>
          <w:szCs w:val="24"/>
          <w:lang w:val="ru-RU" w:eastAsia="uk-UA"/>
        </w:rPr>
        <w:t>5</w:t>
      </w:r>
    </w:p>
    <w:p w14:paraId="74A5A797" w14:textId="77777777" w:rsidR="00852C46" w:rsidRPr="00852C46" w:rsidRDefault="00852C46" w:rsidP="00852C46">
      <w:pPr>
        <w:spacing w:after="0" w:line="240" w:lineRule="auto"/>
        <w:ind w:left="5954"/>
        <w:rPr>
          <w:rFonts w:ascii="Times New Roman" w:eastAsia="Times New Roman" w:hAnsi="Times New Roman" w:cstheme="minorBidi"/>
          <w:sz w:val="24"/>
          <w:szCs w:val="24"/>
          <w:lang w:val="ru-RU" w:eastAsia="uk-UA"/>
        </w:rPr>
      </w:pPr>
      <w:r w:rsidRPr="00852C46">
        <w:rPr>
          <w:rFonts w:ascii="Times New Roman" w:eastAsia="Times New Roman" w:hAnsi="Times New Roman" w:cstheme="minorBidi"/>
          <w:sz w:val="24"/>
          <w:szCs w:val="24"/>
          <w:lang w:val="ru-RU" w:eastAsia="uk-UA"/>
        </w:rPr>
        <w:t>до наказу директора департаменту соціальної політики  міської ради</w:t>
      </w:r>
    </w:p>
    <w:p w14:paraId="121B4744" w14:textId="1C0459D1" w:rsidR="00852C46" w:rsidRPr="00852C46" w:rsidRDefault="00852C46" w:rsidP="00852C46">
      <w:pPr>
        <w:ind w:left="5812"/>
        <w:rPr>
          <w:rFonts w:ascii="Times New Roman" w:eastAsiaTheme="minorHAnsi" w:hAnsi="Times New Roman" w:cstheme="minorBidi"/>
          <w:b/>
          <w:sz w:val="26"/>
          <w:szCs w:val="26"/>
          <w:u w:val="single"/>
          <w:lang w:val="ru-RU" w:eastAsia="uk-UA"/>
        </w:rPr>
      </w:pPr>
      <w:r w:rsidRPr="00852C46">
        <w:rPr>
          <w:rFonts w:asciiTheme="minorHAnsi" w:eastAsia="Times New Roman" w:hAnsiTheme="minorHAnsi" w:cstheme="minorBidi"/>
          <w:lang w:eastAsia="uk-UA"/>
        </w:rPr>
        <w:t xml:space="preserve">    </w:t>
      </w:r>
      <w:r w:rsidR="00273D85" w:rsidRPr="00273D85">
        <w:rPr>
          <w:rFonts w:ascii="Times New Roman" w:eastAsiaTheme="minorHAnsi" w:hAnsi="Times New Roman" w:cstheme="minorBidi"/>
          <w:sz w:val="24"/>
          <w:szCs w:val="24"/>
          <w:u w:val="single"/>
          <w:lang w:val="ru-RU" w:eastAsia="uk-UA"/>
        </w:rPr>
        <w:t xml:space="preserve">від </w:t>
      </w:r>
      <w:r w:rsidR="00EB78F9">
        <w:rPr>
          <w:rFonts w:ascii="Times New Roman" w:eastAsiaTheme="minorHAnsi" w:hAnsi="Times New Roman" w:cstheme="minorBidi"/>
          <w:sz w:val="24"/>
          <w:szCs w:val="24"/>
          <w:u w:val="single"/>
          <w:lang w:val="ru-RU" w:eastAsia="uk-UA"/>
        </w:rPr>
        <w:t>14</w:t>
      </w:r>
      <w:r w:rsidR="00273D85" w:rsidRPr="00273D85">
        <w:rPr>
          <w:rFonts w:ascii="Times New Roman" w:eastAsiaTheme="minorHAnsi" w:hAnsi="Times New Roman" w:cstheme="minorBidi"/>
          <w:sz w:val="24"/>
          <w:szCs w:val="24"/>
          <w:u w:val="single"/>
          <w:lang w:val="ru-RU" w:eastAsia="uk-UA"/>
        </w:rPr>
        <w:t>.0</w:t>
      </w:r>
      <w:r w:rsidR="009C238C">
        <w:rPr>
          <w:rFonts w:ascii="Times New Roman" w:eastAsiaTheme="minorHAnsi" w:hAnsi="Times New Roman" w:cstheme="minorBidi"/>
          <w:sz w:val="24"/>
          <w:szCs w:val="24"/>
          <w:u w:val="single"/>
          <w:lang w:val="ru-RU" w:eastAsia="uk-UA"/>
        </w:rPr>
        <w:t>1</w:t>
      </w:r>
      <w:r w:rsidR="00273D85" w:rsidRPr="00273D85">
        <w:rPr>
          <w:rFonts w:ascii="Times New Roman" w:eastAsiaTheme="minorHAnsi" w:hAnsi="Times New Roman" w:cstheme="minorBidi"/>
          <w:sz w:val="24"/>
          <w:szCs w:val="24"/>
          <w:u w:val="single"/>
          <w:lang w:val="ru-RU" w:eastAsia="uk-UA"/>
        </w:rPr>
        <w:t>.202</w:t>
      </w:r>
      <w:r w:rsidR="00EB78F9">
        <w:rPr>
          <w:rFonts w:ascii="Times New Roman" w:eastAsiaTheme="minorHAnsi" w:hAnsi="Times New Roman" w:cstheme="minorBidi"/>
          <w:sz w:val="24"/>
          <w:szCs w:val="24"/>
          <w:u w:val="single"/>
          <w:lang w:val="ru-RU" w:eastAsia="uk-UA"/>
        </w:rPr>
        <w:t>6</w:t>
      </w:r>
      <w:r w:rsidR="00273D85" w:rsidRPr="00273D85">
        <w:rPr>
          <w:rFonts w:ascii="Times New Roman" w:eastAsiaTheme="minorHAnsi" w:hAnsi="Times New Roman" w:cstheme="minorBidi"/>
          <w:sz w:val="24"/>
          <w:szCs w:val="24"/>
          <w:u w:val="single"/>
          <w:lang w:val="ru-RU" w:eastAsia="uk-UA"/>
        </w:rPr>
        <w:t xml:space="preserve">р. № </w:t>
      </w:r>
      <w:r w:rsidR="00EB78F9">
        <w:rPr>
          <w:rFonts w:ascii="Times New Roman" w:eastAsiaTheme="minorHAnsi" w:hAnsi="Times New Roman" w:cstheme="minorBidi"/>
          <w:sz w:val="24"/>
          <w:szCs w:val="24"/>
          <w:u w:val="single"/>
          <w:lang w:val="ru-RU" w:eastAsia="uk-UA"/>
        </w:rPr>
        <w:t>7</w:t>
      </w:r>
      <w:r w:rsidR="00273D85" w:rsidRPr="00273D85">
        <w:rPr>
          <w:rFonts w:ascii="Times New Roman" w:eastAsiaTheme="minorHAnsi" w:hAnsi="Times New Roman" w:cstheme="minorBidi"/>
          <w:sz w:val="24"/>
          <w:szCs w:val="24"/>
          <w:u w:val="single"/>
          <w:lang w:val="ru-RU" w:eastAsia="uk-UA"/>
        </w:rPr>
        <w:t>-О</w:t>
      </w:r>
    </w:p>
    <w:p w14:paraId="63CF86B9" w14:textId="77777777" w:rsidR="003F537A" w:rsidRDefault="003F537A"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17A2B919" w14:textId="3B8E0339" w:rsidR="004C718C" w:rsidRPr="005C6B08" w:rsidRDefault="0020037C" w:rsidP="00852C46">
      <w:pPr>
        <w:spacing w:line="216" w:lineRule="auto"/>
        <w:jc w:val="center"/>
        <w:rPr>
          <w:b/>
          <w:bCs/>
        </w:rPr>
      </w:pPr>
      <w:r w:rsidRPr="005C6B08">
        <w:rPr>
          <w:rFonts w:ascii="Times New Roman" w:hAnsi="Times New Roman"/>
          <w:b/>
          <w:bCs/>
          <w:i/>
          <w:sz w:val="24"/>
          <w:szCs w:val="24"/>
        </w:rPr>
        <w:t>«</w:t>
      </w:r>
      <w:r w:rsidR="00715C87" w:rsidRPr="005C6B08">
        <w:rPr>
          <w:rFonts w:ascii="Times New Roman" w:hAnsi="Times New Roman"/>
          <w:b/>
          <w:i/>
          <w:spacing w:val="-8"/>
          <w:sz w:val="24"/>
          <w:szCs w:val="24"/>
        </w:rPr>
        <w:t>Забезпечення  санаторно-курортним лікуванням</w:t>
      </w:r>
      <w:r w:rsidR="00B0783F" w:rsidRPr="005C6B08">
        <w:rPr>
          <w:rFonts w:ascii="Times New Roman" w:hAnsi="Times New Roman"/>
          <w:b/>
          <w:i/>
          <w:spacing w:val="-8"/>
          <w:sz w:val="24"/>
          <w:szCs w:val="24"/>
        </w:rPr>
        <w:t xml:space="preserve"> і оздоровленням громадян,</w:t>
      </w:r>
      <w:r w:rsidR="00715C87" w:rsidRPr="005C6B08">
        <w:rPr>
          <w:rFonts w:ascii="Times New Roman" w:hAnsi="Times New Roman"/>
          <w:b/>
          <w:i/>
          <w:spacing w:val="-8"/>
          <w:sz w:val="24"/>
          <w:szCs w:val="24"/>
        </w:rPr>
        <w:t xml:space="preserve"> які постраждали внаслідок аварії на ЧАЕС</w:t>
      </w:r>
      <w:r w:rsidRPr="005C6B08">
        <w:rPr>
          <w:rFonts w:ascii="Times New Roman" w:hAnsi="Times New Roman"/>
          <w:b/>
          <w:bCs/>
          <w:i/>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671"/>
        <w:gridCol w:w="6095"/>
      </w:tblGrid>
      <w:tr w:rsidR="00915959" w:rsidRPr="00915959" w14:paraId="4F27A751" w14:textId="77777777" w:rsidTr="00966491">
        <w:trPr>
          <w:trHeight w:val="227"/>
          <w:jc w:val="center"/>
        </w:trPr>
        <w:tc>
          <w:tcPr>
            <w:tcW w:w="10343"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966491">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671"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6095"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966491">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671"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6095" w:type="dxa"/>
          </w:tcPr>
          <w:p w14:paraId="5AE3D2CC" w14:textId="4A81E0BB" w:rsidR="004C718C" w:rsidRPr="00AE3C21" w:rsidRDefault="004C718C" w:rsidP="00106E51">
            <w:pPr>
              <w:pStyle w:val="Default"/>
              <w:rPr>
                <w:lang w:val="uk-UA"/>
              </w:rPr>
            </w:pPr>
            <w:r w:rsidRPr="00AE3C21">
              <w:rPr>
                <w:lang w:val="uk-UA"/>
              </w:rPr>
              <w:t>210</w:t>
            </w:r>
            <w:r w:rsidR="00106E51">
              <w:rPr>
                <w:lang w:val="uk-UA"/>
              </w:rPr>
              <w:t>5</w:t>
            </w:r>
            <w:r w:rsidRPr="00AE3C21">
              <w:rPr>
                <w:lang w:val="uk-UA"/>
              </w:rPr>
              <w:t xml:space="preserve">0, м. Вінниця, вул. Соборна,50 </w:t>
            </w:r>
          </w:p>
        </w:tc>
      </w:tr>
      <w:tr w:rsidR="00915959" w:rsidRPr="00AE3C21" w14:paraId="5BDFBF73" w14:textId="77777777" w:rsidTr="00966491">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671"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6095" w:type="dxa"/>
          </w:tcPr>
          <w:p w14:paraId="109DFD04" w14:textId="77777777" w:rsidR="00106E51" w:rsidRPr="002C24F9" w:rsidRDefault="00106E51" w:rsidP="00106E51">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18004597" w14:textId="1EB2E997" w:rsidR="00106E51" w:rsidRDefault="00106E51" w:rsidP="00106E51">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50B80B04" w14:textId="77777777" w:rsidR="009C238C" w:rsidRDefault="009C238C" w:rsidP="00106E51">
            <w:pPr>
              <w:autoSpaceDE w:val="0"/>
              <w:autoSpaceDN w:val="0"/>
              <w:adjustRightInd w:val="0"/>
              <w:spacing w:after="0" w:line="240" w:lineRule="auto"/>
              <w:rPr>
                <w:rFonts w:ascii="Times New Roman" w:hAnsi="Times New Roman"/>
                <w:i/>
                <w:iCs/>
                <w:color w:val="000000"/>
                <w:sz w:val="24"/>
                <w:szCs w:val="24"/>
              </w:rPr>
            </w:pPr>
          </w:p>
          <w:p w14:paraId="09FD778B" w14:textId="1057CB30" w:rsidR="00915959" w:rsidRPr="00C6247D" w:rsidRDefault="009C238C" w:rsidP="00106E51">
            <w:r w:rsidRPr="009C238C">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966491">
        <w:trPr>
          <w:trHeight w:val="606"/>
          <w:jc w:val="center"/>
        </w:trPr>
        <w:tc>
          <w:tcPr>
            <w:tcW w:w="577" w:type="dxa"/>
          </w:tcPr>
          <w:p w14:paraId="261F4D44" w14:textId="63A2208B" w:rsidR="00915959" w:rsidRDefault="00915959">
            <w:pPr>
              <w:pStyle w:val="Default"/>
              <w:rPr>
                <w:lang w:val="uk-UA"/>
              </w:rPr>
            </w:pPr>
            <w:r>
              <w:rPr>
                <w:lang w:val="uk-UA"/>
              </w:rPr>
              <w:t>4.</w:t>
            </w:r>
          </w:p>
        </w:tc>
        <w:tc>
          <w:tcPr>
            <w:tcW w:w="3671"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6095" w:type="dxa"/>
          </w:tcPr>
          <w:p w14:paraId="3D031DDC"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3B9D5CC9"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1EFD5906" w14:textId="77777777" w:rsidR="00106E51"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784CF206" w14:textId="77777777" w:rsidR="00106E51" w:rsidRPr="009D05DB" w:rsidRDefault="00106E51" w:rsidP="00106E51">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i/>
                <w:iCs/>
                <w:color w:val="000000"/>
                <w:sz w:val="24"/>
                <w:szCs w:val="24"/>
              </w:rPr>
              <w:t xml:space="preserve"> 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3AEDCEE2" w14:textId="77777777" w:rsidR="00106E51" w:rsidRPr="00A13656" w:rsidRDefault="00106E51" w:rsidP="00106E51">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502693EF" w14:textId="77777777" w:rsidR="00106E51" w:rsidRDefault="00106E51" w:rsidP="00106E51">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5B6E7CE8" w14:textId="73061DE0" w:rsidR="00915959" w:rsidRPr="00966491" w:rsidRDefault="00106E51" w:rsidP="00106E51">
            <w:pPr>
              <w:spacing w:after="0"/>
              <w:rPr>
                <w:rFonts w:ascii="Times New Roman" w:hAnsi="Times New Roman"/>
                <w:sz w:val="24"/>
              </w:rPr>
            </w:pPr>
            <w:r w:rsidRPr="00A75113">
              <w:rPr>
                <w:rFonts w:ascii="Times New Roman" w:hAnsi="Times New Roman"/>
                <w:i/>
                <w:iCs/>
                <w:sz w:val="24"/>
                <w:szCs w:val="24"/>
              </w:rPr>
              <w:t>вул. Соборна, 50      - 50-43-50</w:t>
            </w:r>
          </w:p>
        </w:tc>
      </w:tr>
      <w:tr w:rsidR="003F6001" w:rsidRPr="00A36A52" w14:paraId="4A835BA5" w14:textId="77777777" w:rsidTr="00966491">
        <w:trPr>
          <w:trHeight w:val="111"/>
          <w:jc w:val="center"/>
        </w:trPr>
        <w:tc>
          <w:tcPr>
            <w:tcW w:w="10343" w:type="dxa"/>
            <w:gridSpan w:val="3"/>
          </w:tcPr>
          <w:p w14:paraId="148EEF69" w14:textId="12E1774F" w:rsidR="003F6001" w:rsidRPr="00A36A52" w:rsidRDefault="003F6001" w:rsidP="003F6001">
            <w:pPr>
              <w:pStyle w:val="Default"/>
              <w:jc w:val="center"/>
              <w:rPr>
                <w:i/>
                <w:lang w:val="uk-UA"/>
              </w:rPr>
            </w:pPr>
            <w:r w:rsidRPr="00A36A52">
              <w:rPr>
                <w:b/>
                <w:bCs/>
                <w:i/>
                <w:lang w:val="uk-UA"/>
              </w:rPr>
              <w:t>Нормативні акти, якими регламентується надання адміністративної послуги</w:t>
            </w:r>
          </w:p>
        </w:tc>
      </w:tr>
      <w:tr w:rsidR="009467DF" w:rsidRPr="00AE3C21" w14:paraId="21B0ACE7" w14:textId="77777777" w:rsidTr="00966491">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671"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6095" w:type="dxa"/>
          </w:tcPr>
          <w:p w14:paraId="458B8B13" w14:textId="77777777" w:rsidR="00F3292A" w:rsidRDefault="000D31A5" w:rsidP="00F3292A">
            <w:pPr>
              <w:pStyle w:val="a5"/>
              <w:jc w:val="both"/>
              <w:rPr>
                <w:lang w:val="uk-UA"/>
              </w:rPr>
            </w:pPr>
            <w:r w:rsidRPr="008F6C03">
              <w:rPr>
                <w:rFonts w:ascii="Times New Roman" w:hAnsi="Times New Roman"/>
                <w:sz w:val="24"/>
                <w:szCs w:val="24"/>
                <w:lang w:val="uk-UA"/>
              </w:rPr>
              <w:t xml:space="preserve">Закон України </w:t>
            </w:r>
            <w:r w:rsidR="00A749E9" w:rsidRPr="008F6C03">
              <w:rPr>
                <w:rFonts w:ascii="Times New Roman" w:hAnsi="Times New Roman"/>
                <w:spacing w:val="-8"/>
                <w:sz w:val="24"/>
                <w:szCs w:val="24"/>
                <w:lang w:val="uk-UA"/>
              </w:rPr>
              <w:t>«Про статус і соціальний захист громадян, які постраждали внаслідок Чорнобильської катастрофи»</w:t>
            </w:r>
            <w:r w:rsidR="004C12E2" w:rsidRPr="008F6C03">
              <w:rPr>
                <w:rFonts w:ascii="Times New Roman" w:hAnsi="Times New Roman"/>
                <w:spacing w:val="-8"/>
                <w:sz w:val="24"/>
                <w:szCs w:val="24"/>
                <w:lang w:val="uk-UA"/>
              </w:rPr>
              <w:t xml:space="preserve"> №796-XII від 28.02.91р.</w:t>
            </w:r>
            <w:r w:rsidR="00F3292A" w:rsidRPr="00F3292A">
              <w:rPr>
                <w:lang w:val="uk-UA"/>
              </w:rPr>
              <w:t xml:space="preserve"> </w:t>
            </w:r>
          </w:p>
          <w:p w14:paraId="514F1E38" w14:textId="7F323E43" w:rsidR="00F3292A" w:rsidRPr="00F3292A" w:rsidRDefault="00F3292A" w:rsidP="00F3292A">
            <w:pPr>
              <w:pStyle w:val="a5"/>
              <w:jc w:val="both"/>
              <w:rPr>
                <w:rFonts w:ascii="Times New Roman" w:hAnsi="Times New Roman"/>
                <w:spacing w:val="-8"/>
                <w:sz w:val="24"/>
                <w:szCs w:val="24"/>
                <w:lang w:val="uk-UA"/>
              </w:rPr>
            </w:pPr>
            <w:r w:rsidRPr="00F3292A">
              <w:rPr>
                <w:rFonts w:ascii="Times New Roman" w:hAnsi="Times New Roman"/>
                <w:spacing w:val="-8"/>
                <w:sz w:val="24"/>
                <w:szCs w:val="24"/>
                <w:lang w:val="uk-UA"/>
              </w:rPr>
              <w:t xml:space="preserve">Закон України «Про адміністративні послуги»  від 06.09.2012 р. № 5203-VI; </w:t>
            </w:r>
          </w:p>
          <w:p w14:paraId="33FB7A91" w14:textId="63472EE5" w:rsidR="000C7C29" w:rsidRDefault="00F3292A" w:rsidP="00F3292A">
            <w:pPr>
              <w:pStyle w:val="a5"/>
              <w:jc w:val="both"/>
              <w:rPr>
                <w:rFonts w:ascii="Times New Roman" w:hAnsi="Times New Roman"/>
                <w:spacing w:val="-8"/>
                <w:sz w:val="24"/>
                <w:szCs w:val="24"/>
                <w:lang w:val="uk-UA"/>
              </w:rPr>
            </w:pPr>
            <w:r w:rsidRPr="00F3292A">
              <w:rPr>
                <w:rFonts w:ascii="Times New Roman" w:hAnsi="Times New Roman"/>
                <w:spacing w:val="-8"/>
                <w:sz w:val="24"/>
                <w:szCs w:val="24"/>
                <w:lang w:val="uk-UA"/>
              </w:rPr>
              <w:t>Закон України «Про адміністративну процедуру» від 17.02.2022 р. № 2073-IX</w:t>
            </w:r>
          </w:p>
          <w:p w14:paraId="4DD93AC6" w14:textId="22C328A8" w:rsidR="00F3292A" w:rsidRPr="008F6C03" w:rsidRDefault="00F3292A" w:rsidP="00F3292A">
            <w:pPr>
              <w:pStyle w:val="a5"/>
              <w:jc w:val="both"/>
              <w:rPr>
                <w:rFonts w:ascii="Times New Roman" w:hAnsi="Times New Roman"/>
                <w:sz w:val="24"/>
                <w:szCs w:val="24"/>
                <w:lang w:val="uk-UA"/>
              </w:rPr>
            </w:pPr>
          </w:p>
        </w:tc>
      </w:tr>
      <w:tr w:rsidR="009467DF" w:rsidRPr="00AE3C21" w14:paraId="6CA9955E" w14:textId="77777777" w:rsidTr="00966491">
        <w:trPr>
          <w:trHeight w:val="247"/>
          <w:jc w:val="center"/>
        </w:trPr>
        <w:tc>
          <w:tcPr>
            <w:tcW w:w="577" w:type="dxa"/>
          </w:tcPr>
          <w:p w14:paraId="3B06E7E2" w14:textId="542DFE21" w:rsidR="009467DF" w:rsidRDefault="00286E0C">
            <w:pPr>
              <w:pStyle w:val="Default"/>
              <w:rPr>
                <w:lang w:val="uk-UA"/>
              </w:rPr>
            </w:pPr>
            <w:r>
              <w:rPr>
                <w:lang w:val="uk-UA"/>
              </w:rPr>
              <w:t>6.</w:t>
            </w:r>
          </w:p>
        </w:tc>
        <w:tc>
          <w:tcPr>
            <w:tcW w:w="3671"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6095" w:type="dxa"/>
          </w:tcPr>
          <w:p w14:paraId="31CBA5EF" w14:textId="610048B6" w:rsidR="000C7C29" w:rsidRPr="00B00DB3" w:rsidRDefault="00FE46D3" w:rsidP="008652B0">
            <w:pPr>
              <w:spacing w:after="0" w:line="240" w:lineRule="auto"/>
              <w:jc w:val="both"/>
              <w:rPr>
                <w:rFonts w:ascii="Times New Roman" w:hAnsi="Times New Roman"/>
                <w:spacing w:val="-8"/>
                <w:sz w:val="26"/>
                <w:szCs w:val="26"/>
              </w:rPr>
            </w:pPr>
            <w:r w:rsidRPr="00FE46D3">
              <w:rPr>
                <w:rFonts w:ascii="Times New Roman" w:hAnsi="Times New Roman"/>
                <w:sz w:val="24"/>
                <w:szCs w:val="24"/>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Кабінету Міністрів України від 23.11.2016 № 854 „Деякі питання санаторно-курортного лікування та відпочинку громадян, які постраждали внаслідок Чорнобильської катастрофи”; постанова Кабінету Міністрів України від 08.11.2017 № 838 „Про розмір середньої вартості путівки для виплати грошової компенсації замість путівки громадянам, які постраждали внаслідок Чорнобильської катастрофи”; постанова Кабінету Міністрів України від </w:t>
            </w:r>
            <w:r w:rsidRPr="00FE46D3">
              <w:rPr>
                <w:rFonts w:ascii="Times New Roman" w:hAnsi="Times New Roman"/>
                <w:sz w:val="24"/>
                <w:szCs w:val="24"/>
              </w:rPr>
              <w:lastRenderedPageBreak/>
              <w:t>06.06.2018 № 446 „Про внесення змін до Порядку надання щорічної грошової допомоги для компенсації вартості путівок санаторно-курортним закладам та закладам відпочинку, здійснення доплат за рахунок власних коштів, виплати грошової компенсації громадянам, які постраждали внаслідок Чорнобильської катастрофи”; постанова Кабінету Міністрів України від 28.10.2020 № 1035 „Про внесення змін до деяких постанов Кабінету Міністрів України”; постанова Кабінету Міністрів України Про встановлення розміру грошової допомоги для компенсації вартості путівок санаторно-курортним закладам і закладам оздоровлення та відпочинку на відповідний рік</w:t>
            </w:r>
          </w:p>
        </w:tc>
      </w:tr>
      <w:tr w:rsidR="009467DF" w:rsidRPr="00AE3C21" w14:paraId="770B2EBF" w14:textId="77777777" w:rsidTr="00966491">
        <w:trPr>
          <w:trHeight w:val="606"/>
          <w:jc w:val="center"/>
        </w:trPr>
        <w:tc>
          <w:tcPr>
            <w:tcW w:w="577" w:type="dxa"/>
          </w:tcPr>
          <w:p w14:paraId="0B604EE0" w14:textId="40B5A548" w:rsidR="009467DF" w:rsidRDefault="00286E0C">
            <w:pPr>
              <w:pStyle w:val="Default"/>
              <w:rPr>
                <w:lang w:val="uk-UA"/>
              </w:rPr>
            </w:pPr>
            <w:r>
              <w:rPr>
                <w:lang w:val="uk-UA"/>
              </w:rPr>
              <w:lastRenderedPageBreak/>
              <w:t>7.</w:t>
            </w:r>
          </w:p>
        </w:tc>
        <w:tc>
          <w:tcPr>
            <w:tcW w:w="3671"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6095" w:type="dxa"/>
          </w:tcPr>
          <w:p w14:paraId="15ABB353" w14:textId="2F9EEA6E" w:rsidR="009467DF" w:rsidRPr="00324BEB" w:rsidRDefault="00FE46D3" w:rsidP="009C238C">
            <w:pPr>
              <w:pStyle w:val="Default"/>
              <w:jc w:val="both"/>
              <w:rPr>
                <w:lang w:val="uk-UA"/>
              </w:rPr>
            </w:pPr>
            <w:r w:rsidRPr="00FE46D3">
              <w:rPr>
                <w:lang w:val="uk-UA"/>
              </w:rPr>
              <w:t>Наказ Міністерства соціальної політики України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наказ Міністерства соціальної політики України від 24.05.2017 № 868 „Про затвердження переліку базових послуг, які входять до вартості путівки</w:t>
            </w:r>
            <w:r w:rsidR="009C238C">
              <w:rPr>
                <w:lang w:val="uk-UA"/>
              </w:rPr>
              <w:t>»;</w:t>
            </w:r>
            <w:r w:rsidRPr="00FE46D3">
              <w:rPr>
                <w:lang w:val="uk-UA"/>
              </w:rPr>
              <w:t xml:space="preserve"> наказ Міністерства охорони здоров’я України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w:t>
            </w:r>
          </w:p>
        </w:tc>
      </w:tr>
      <w:tr w:rsidR="009467DF" w:rsidRPr="00AE3C21" w14:paraId="687794A3" w14:textId="77777777" w:rsidTr="00966491">
        <w:trPr>
          <w:trHeight w:val="606"/>
          <w:jc w:val="center"/>
        </w:trPr>
        <w:tc>
          <w:tcPr>
            <w:tcW w:w="577" w:type="dxa"/>
          </w:tcPr>
          <w:p w14:paraId="06B91E45" w14:textId="14C2C4BA" w:rsidR="009467DF" w:rsidRDefault="00286E0C">
            <w:pPr>
              <w:pStyle w:val="Default"/>
              <w:rPr>
                <w:lang w:val="uk-UA"/>
              </w:rPr>
            </w:pPr>
            <w:r>
              <w:rPr>
                <w:lang w:val="uk-UA"/>
              </w:rPr>
              <w:t>8.</w:t>
            </w:r>
          </w:p>
        </w:tc>
        <w:tc>
          <w:tcPr>
            <w:tcW w:w="3671"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6095" w:type="dxa"/>
          </w:tcPr>
          <w:p w14:paraId="32EDD0FF" w14:textId="383C5192" w:rsidR="009467DF" w:rsidRPr="00324BEB" w:rsidRDefault="00CD6D10">
            <w:pPr>
              <w:pStyle w:val="Default"/>
              <w:rPr>
                <w:lang w:val="uk-UA"/>
              </w:rPr>
            </w:pPr>
            <w:r>
              <w:rPr>
                <w:lang w:val="uk-UA"/>
              </w:rPr>
              <w:t>-</w:t>
            </w:r>
          </w:p>
        </w:tc>
      </w:tr>
      <w:tr w:rsidR="00DC62DE" w:rsidRPr="00DC62DE" w14:paraId="16BD804A" w14:textId="77777777" w:rsidTr="00966491">
        <w:trPr>
          <w:trHeight w:val="201"/>
          <w:jc w:val="center"/>
        </w:trPr>
        <w:tc>
          <w:tcPr>
            <w:tcW w:w="10343"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966491">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671"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6095" w:type="dxa"/>
          </w:tcPr>
          <w:p w14:paraId="6E4975BE" w14:textId="25B8E1CC" w:rsidR="007067D5" w:rsidRPr="00934EC7" w:rsidRDefault="000D31A5" w:rsidP="00934EC7">
            <w:pPr>
              <w:spacing w:after="0" w:line="240" w:lineRule="auto"/>
              <w:jc w:val="both"/>
              <w:rPr>
                <w:rFonts w:ascii="Times New Roman" w:hAnsi="Times New Roman"/>
                <w:spacing w:val="-8"/>
                <w:sz w:val="24"/>
                <w:szCs w:val="24"/>
                <w:u w:val="single"/>
              </w:rPr>
            </w:pPr>
            <w:r w:rsidRPr="00B00DB3">
              <w:rPr>
                <w:rFonts w:ascii="Times New Roman" w:hAnsi="Times New Roman"/>
                <w:color w:val="000000"/>
                <w:sz w:val="24"/>
                <w:szCs w:val="24"/>
              </w:rPr>
              <w:t xml:space="preserve">Право на </w:t>
            </w:r>
            <w:r w:rsidR="00C873FE" w:rsidRPr="00B00DB3">
              <w:rPr>
                <w:rFonts w:ascii="Times New Roman" w:hAnsi="Times New Roman"/>
                <w:color w:val="000000"/>
                <w:sz w:val="24"/>
                <w:szCs w:val="24"/>
              </w:rPr>
              <w:t>одержання адміністративної послуги</w:t>
            </w:r>
            <w:r w:rsidRPr="00B00DB3">
              <w:rPr>
                <w:rFonts w:ascii="Times New Roman" w:hAnsi="Times New Roman"/>
                <w:color w:val="000000"/>
                <w:sz w:val="24"/>
                <w:szCs w:val="24"/>
              </w:rPr>
              <w:t xml:space="preserve">  мають</w:t>
            </w:r>
            <w:r w:rsidR="005860DF" w:rsidRPr="00B00DB3">
              <w:rPr>
                <w:rFonts w:ascii="Times New Roman" w:hAnsi="Times New Roman"/>
                <w:color w:val="000000"/>
                <w:sz w:val="24"/>
                <w:szCs w:val="24"/>
              </w:rPr>
              <w:t xml:space="preserve"> </w:t>
            </w:r>
            <w:r w:rsidR="00AE3547" w:rsidRPr="00AE3547">
              <w:rPr>
                <w:rFonts w:ascii="Times New Roman" w:hAnsi="Times New Roman"/>
                <w:spacing w:val="-8"/>
                <w:sz w:val="24"/>
                <w:szCs w:val="24"/>
              </w:rPr>
              <w:t>особи, які постраждали внаслідок Чорнобильської катастрофи</w:t>
            </w:r>
            <w:r w:rsidR="00F806BE">
              <w:rPr>
                <w:rFonts w:ascii="Times New Roman" w:hAnsi="Times New Roman"/>
                <w:spacing w:val="-8"/>
                <w:sz w:val="24"/>
                <w:szCs w:val="24"/>
              </w:rPr>
              <w:t xml:space="preserve"> 1 категорії та </w:t>
            </w:r>
            <w:r w:rsidR="008876F5">
              <w:rPr>
                <w:rFonts w:ascii="Times New Roman" w:hAnsi="Times New Roman"/>
                <w:spacing w:val="-8"/>
                <w:sz w:val="24"/>
                <w:szCs w:val="24"/>
              </w:rPr>
              <w:t>діти</w:t>
            </w:r>
            <w:r w:rsidR="00F806BE" w:rsidRPr="00F806BE">
              <w:rPr>
                <w:rFonts w:ascii="Times New Roman" w:hAnsi="Times New Roman"/>
                <w:spacing w:val="-8"/>
                <w:sz w:val="24"/>
                <w:szCs w:val="24"/>
              </w:rPr>
              <w:t xml:space="preserve"> з інвалідністю, пов’язан</w:t>
            </w:r>
            <w:r w:rsidR="00934EC7">
              <w:rPr>
                <w:rFonts w:ascii="Times New Roman" w:hAnsi="Times New Roman"/>
                <w:spacing w:val="-8"/>
                <w:sz w:val="24"/>
                <w:szCs w:val="24"/>
              </w:rPr>
              <w:t xml:space="preserve">ою з Чорнобильською катастрофою, </w:t>
            </w:r>
            <w:r w:rsidR="00AE3547" w:rsidRPr="00AE3547">
              <w:rPr>
                <w:rFonts w:ascii="Times New Roman" w:hAnsi="Times New Roman"/>
                <w:spacing w:val="-8"/>
                <w:sz w:val="24"/>
                <w:szCs w:val="24"/>
              </w:rPr>
              <w:t>на яких поширюється Закон України «Про статус і соціальний захист громадян, які постраждали внаслідок Чорнобильської катастрофи»</w:t>
            </w:r>
          </w:p>
        </w:tc>
      </w:tr>
      <w:tr w:rsidR="00286E0C" w:rsidRPr="00AE3C21" w14:paraId="7D79081E" w14:textId="77777777" w:rsidTr="00966491">
        <w:trPr>
          <w:trHeight w:val="606"/>
          <w:jc w:val="center"/>
        </w:trPr>
        <w:tc>
          <w:tcPr>
            <w:tcW w:w="577" w:type="dxa"/>
          </w:tcPr>
          <w:p w14:paraId="1477E142" w14:textId="7D9A9CC6" w:rsidR="00286E0C" w:rsidRPr="00AE3C21" w:rsidRDefault="00286E0C">
            <w:pPr>
              <w:pStyle w:val="Default"/>
              <w:rPr>
                <w:lang w:val="uk-UA"/>
              </w:rPr>
            </w:pPr>
            <w:r>
              <w:rPr>
                <w:lang w:val="uk-UA"/>
              </w:rPr>
              <w:t>10.</w:t>
            </w:r>
          </w:p>
        </w:tc>
        <w:tc>
          <w:tcPr>
            <w:tcW w:w="3671"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6095" w:type="dxa"/>
          </w:tcPr>
          <w:p w14:paraId="0A25656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Для взяття на облік для забезпечення путівкою  громадянин, віднесений до категорії 1 (особа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один із батьків дитини з інвалідністю або особа, яка їх замінює, подають:</w:t>
            </w:r>
          </w:p>
          <w:p w14:paraId="57AF6C5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1) для забезпечення громадянина, віднесеного до категорії 1:</w:t>
            </w:r>
          </w:p>
          <w:p w14:paraId="7FDC3C9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заяву про взяття на облік для отримання путівки за формою, затвердженою Мінсоцполітики (далі – заява);</w:t>
            </w:r>
          </w:p>
          <w:p w14:paraId="3F0D57C7"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на санаторно-курортне лікування за формою 070/о;</w:t>
            </w:r>
          </w:p>
          <w:p w14:paraId="7DED4EEC"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громадянина, віднесеного до категорії 1 (із вкладкою);</w:t>
            </w:r>
          </w:p>
          <w:p w14:paraId="13F9A79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паспорта громадянина України.</w:t>
            </w:r>
          </w:p>
          <w:p w14:paraId="6B9E855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 xml:space="preserve">У разі подання заяви за місцем проживання, відмінним від зареєстрованого, громадянин (крім осіб, які переселилися з </w:t>
            </w:r>
            <w:r w:rsidRPr="00FE46D3">
              <w:rPr>
                <w:rFonts w:ascii="Times New Roman" w:hAnsi="Times New Roman"/>
                <w:spacing w:val="-8"/>
                <w:sz w:val="24"/>
                <w:szCs w:val="24"/>
              </w:rPr>
              <w:lastRenderedPageBreak/>
              <w:t>тимчасово окупованої території України чи районів проведення антитерористичної операції) додатково подає видану органом соціального захисту населення за зареєстрованим місцем проживання довідку про те, що громадянин, віднесений до категорії 1, не перебуває на обліку для забезпечення путівкою.</w:t>
            </w:r>
          </w:p>
          <w:p w14:paraId="3B6E841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2) для забезпечення дитини з інвалідністю та одного із батьків або особи, яка їх замінює:</w:t>
            </w:r>
          </w:p>
          <w:p w14:paraId="19CE61C4"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заяву;</w:t>
            </w:r>
          </w:p>
          <w:p w14:paraId="1D8955E6"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на санаторно-курортне лікування за формою 070/о;</w:t>
            </w:r>
          </w:p>
          <w:p w14:paraId="38B12D26"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для одержання путівки одним із батьків дитини з інвалідністю або особою, яка їх замінює, на санаторно-курортне лікування за формою 070/о (у разі наявності);</w:t>
            </w:r>
          </w:p>
          <w:p w14:paraId="001DE76C"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дитини з інвалідністю (із вкладкою);</w:t>
            </w:r>
          </w:p>
          <w:p w14:paraId="1643BAD5"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посвідчення громадянина, віднесеного до категорії 1 (із вкладкою), у разі наявності такого у одного з батьків дитини з інвалідністю або особи, яка їх замінює;</w:t>
            </w:r>
          </w:p>
          <w:p w14:paraId="3F633162"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свідоцтва про народження або копію паспорта дитини з інвалідністю;</w:t>
            </w:r>
          </w:p>
          <w:p w14:paraId="5B6A40B1"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копію паспорта одного з батьків дитини з інвалідністю або особи, яка їх замінює;</w:t>
            </w:r>
          </w:p>
          <w:p w14:paraId="1640AC48"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довідку про склад сім’ї або зареєстрованих у житловому приміщенні / будинку осіб.</w:t>
            </w:r>
          </w:p>
          <w:p w14:paraId="4A1E01CD" w14:textId="77777777" w:rsidR="00FE46D3" w:rsidRPr="00FE46D3"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У разі подання заяви за місцем проживання дитини з інвалідністю (крім дітей, які переселилися з тимчасово окупованої території України чи районів проведення антитерористичної операції), відмінним від зареєстрованого, одним із батьків дитини з інвалідністю або особою, яка їх замінює, додатково подається довідка органу соціального захисту населення за зареєстрованим місцем проживання дитини з інвалідністю про те, що вона не перебуває на обліку для забезпечення путівкою.</w:t>
            </w:r>
          </w:p>
          <w:p w14:paraId="46348F69" w14:textId="7C37DF6C" w:rsidR="002E1D58" w:rsidRPr="002E1D58" w:rsidRDefault="00FE46D3" w:rsidP="00FE46D3">
            <w:pPr>
              <w:spacing w:after="0" w:line="240" w:lineRule="auto"/>
              <w:jc w:val="both"/>
              <w:rPr>
                <w:rFonts w:ascii="Times New Roman" w:hAnsi="Times New Roman"/>
                <w:spacing w:val="-8"/>
                <w:sz w:val="24"/>
                <w:szCs w:val="24"/>
              </w:rPr>
            </w:pPr>
            <w:r w:rsidRPr="00FE46D3">
              <w:rPr>
                <w:rFonts w:ascii="Times New Roman" w:hAnsi="Times New Roman"/>
                <w:spacing w:val="-8"/>
                <w:sz w:val="24"/>
                <w:szCs w:val="24"/>
              </w:rPr>
              <w:t>Під час подання копій документів, передбачених цим пунктом, пред’являються оригінали зазначених документів</w:t>
            </w:r>
            <w:r w:rsidR="00322734">
              <w:rPr>
                <w:rFonts w:ascii="Times New Roman" w:hAnsi="Times New Roman"/>
                <w:spacing w:val="-8"/>
                <w:sz w:val="24"/>
                <w:szCs w:val="24"/>
              </w:rPr>
              <w:t xml:space="preserve">- </w:t>
            </w:r>
            <w:r w:rsidR="002E1D58" w:rsidRPr="002E1D58">
              <w:rPr>
                <w:rFonts w:ascii="Times New Roman" w:hAnsi="Times New Roman"/>
                <w:spacing w:val="-8"/>
                <w:sz w:val="24"/>
                <w:szCs w:val="24"/>
              </w:rPr>
              <w:t>довідку для одержання путівки одним із батьків дитини з інвалідністю або особою, яка їх замінює, на санаторно-курортне лікування за формою 070/о (у разі наявності);</w:t>
            </w:r>
          </w:p>
          <w:p w14:paraId="530540A3" w14:textId="6D28CB73"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посвідчення дитини з інвалідністю;</w:t>
            </w:r>
          </w:p>
          <w:p w14:paraId="50F00555" w14:textId="5D46EEF0"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посвідчення громадя</w:t>
            </w:r>
            <w:r w:rsidR="000C0832">
              <w:rPr>
                <w:rFonts w:ascii="Times New Roman" w:hAnsi="Times New Roman"/>
                <w:spacing w:val="-8"/>
                <w:sz w:val="24"/>
                <w:szCs w:val="24"/>
              </w:rPr>
              <w:t>нина, віднесеного до категорії 1,</w:t>
            </w:r>
            <w:r w:rsidR="002E1D58" w:rsidRPr="002E1D58">
              <w:rPr>
                <w:rFonts w:ascii="Times New Roman" w:hAnsi="Times New Roman"/>
                <w:spacing w:val="-8"/>
                <w:sz w:val="24"/>
                <w:szCs w:val="24"/>
              </w:rPr>
              <w:t xml:space="preserve"> у разі наявності такого у одного з батьків дитини з інвалідністю або особи, яка їх замінює;</w:t>
            </w:r>
          </w:p>
          <w:p w14:paraId="3CD998A0" w14:textId="1FC31087"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свідоцтва про народження або копію паспорта дитини з інвалідністю;</w:t>
            </w:r>
          </w:p>
          <w:p w14:paraId="42CF7615" w14:textId="41258F28" w:rsidR="002E1D58" w:rsidRPr="002E1D58"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копію паспорта одного з батьків дитини з інвалідністю або особи, яка їх замінює;</w:t>
            </w:r>
          </w:p>
          <w:p w14:paraId="3254FC58" w14:textId="61D52238" w:rsidR="00140F00" w:rsidRDefault="00322734" w:rsidP="002E1D58">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2E1D58" w:rsidRPr="002E1D58">
              <w:rPr>
                <w:rFonts w:ascii="Times New Roman" w:hAnsi="Times New Roman"/>
                <w:spacing w:val="-8"/>
                <w:sz w:val="24"/>
                <w:szCs w:val="24"/>
              </w:rPr>
              <w:t>довідку про склад сім’ї або зареєстрованих у житловому приміщенні / будинку осіб.</w:t>
            </w:r>
          </w:p>
          <w:p w14:paraId="3DEE63D7" w14:textId="2A94DBF7" w:rsidR="00E12BD9" w:rsidRPr="00F274E8" w:rsidRDefault="00E12BD9" w:rsidP="00966491">
            <w:pPr>
              <w:spacing w:after="0" w:line="240" w:lineRule="auto"/>
              <w:jc w:val="both"/>
              <w:rPr>
                <w:rFonts w:ascii="Times New Roman" w:hAnsi="Times New Roman"/>
                <w:spacing w:val="-8"/>
                <w:sz w:val="24"/>
                <w:szCs w:val="24"/>
              </w:rPr>
            </w:pPr>
            <w:r w:rsidRPr="00E12BD9">
              <w:rPr>
                <w:rFonts w:ascii="Times New Roman" w:hAnsi="Times New Roman"/>
                <w:b/>
                <w:spacing w:val="-8"/>
                <w:sz w:val="24"/>
                <w:szCs w:val="24"/>
              </w:rPr>
              <w:t>Під час подання копій документів, пред’являються оригінали зазначених документів.</w:t>
            </w:r>
          </w:p>
        </w:tc>
      </w:tr>
      <w:tr w:rsidR="00915959" w:rsidRPr="00AE3C21" w14:paraId="1CEBE4B3" w14:textId="77777777" w:rsidTr="00966491">
        <w:trPr>
          <w:trHeight w:val="606"/>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671" w:type="dxa"/>
          </w:tcPr>
          <w:p w14:paraId="1A0FE7B3" w14:textId="6EC652A1" w:rsidR="00915959" w:rsidRPr="00AE3C21" w:rsidRDefault="00915959" w:rsidP="00FE46D3">
            <w:pPr>
              <w:pStyle w:val="Default"/>
              <w:rPr>
                <w:lang w:val="uk-UA"/>
              </w:rPr>
            </w:pPr>
            <w:r w:rsidRPr="00AE3C21">
              <w:rPr>
                <w:i/>
                <w:iCs/>
                <w:lang w:val="uk-UA"/>
              </w:rPr>
              <w:t xml:space="preserve">Спосіб подання </w:t>
            </w:r>
            <w:r w:rsidR="00FE46D3">
              <w:rPr>
                <w:i/>
                <w:iCs/>
                <w:lang w:val="uk-UA"/>
              </w:rPr>
              <w:t>документів</w:t>
            </w:r>
          </w:p>
        </w:tc>
        <w:tc>
          <w:tcPr>
            <w:tcW w:w="6095" w:type="dxa"/>
          </w:tcPr>
          <w:p w14:paraId="12313D48" w14:textId="77777777" w:rsidR="00FE46D3" w:rsidRPr="00FE46D3" w:rsidRDefault="00FE46D3" w:rsidP="00FE46D3">
            <w:pPr>
              <w:pStyle w:val="Default"/>
              <w:rPr>
                <w:lang w:val="uk-UA"/>
              </w:rPr>
            </w:pPr>
            <w:r w:rsidRPr="00FE46D3">
              <w:rPr>
                <w:lang w:val="uk-UA"/>
              </w:rPr>
              <w:t>Заява та документи, необхідні для взяття на облік для забезпечення санаторно-курортним лікуванням (путівками) громадян, які постраждали внаслідок Чорнобильської катастрофи, подаються особою суб’єкту надання адміністративної послуги:</w:t>
            </w:r>
          </w:p>
          <w:p w14:paraId="74347EA8" w14:textId="219794D4" w:rsidR="005C5A89" w:rsidRPr="005C5A89" w:rsidRDefault="00206D29" w:rsidP="00FE46D3">
            <w:pPr>
              <w:pStyle w:val="Default"/>
              <w:rPr>
                <w:lang w:val="uk-UA"/>
              </w:rPr>
            </w:pPr>
            <w:r>
              <w:rPr>
                <w:lang w:val="uk-UA"/>
              </w:rPr>
              <w:lastRenderedPageBreak/>
              <w:t xml:space="preserve">особисто </w:t>
            </w:r>
            <w:r w:rsidR="00FE46D3" w:rsidRPr="00FE46D3">
              <w:rPr>
                <w:lang w:val="uk-UA"/>
              </w:rPr>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EB78F9">
              <w:rPr>
                <w:lang w:val="uk-UA"/>
              </w:rPr>
              <w:t>г (у разі технічної можливості)</w:t>
            </w:r>
            <w:bookmarkStart w:id="0" w:name="_GoBack"/>
            <w:bookmarkEnd w:id="0"/>
          </w:p>
        </w:tc>
      </w:tr>
      <w:tr w:rsidR="00286E0C" w:rsidRPr="00AE3C21" w14:paraId="65572E0B" w14:textId="77777777" w:rsidTr="00966491">
        <w:trPr>
          <w:trHeight w:val="606"/>
          <w:jc w:val="center"/>
        </w:trPr>
        <w:tc>
          <w:tcPr>
            <w:tcW w:w="577" w:type="dxa"/>
          </w:tcPr>
          <w:p w14:paraId="20B16FA3" w14:textId="63FEBD62" w:rsidR="00286E0C" w:rsidRPr="00AE3C21" w:rsidRDefault="00286E0C">
            <w:pPr>
              <w:pStyle w:val="Default"/>
              <w:rPr>
                <w:lang w:val="uk-UA"/>
              </w:rPr>
            </w:pPr>
            <w:r>
              <w:rPr>
                <w:lang w:val="uk-UA"/>
              </w:rPr>
              <w:lastRenderedPageBreak/>
              <w:t>12.</w:t>
            </w:r>
          </w:p>
        </w:tc>
        <w:tc>
          <w:tcPr>
            <w:tcW w:w="3671"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6095" w:type="dxa"/>
          </w:tcPr>
          <w:p w14:paraId="22565713" w14:textId="364C7190" w:rsidR="00286E0C" w:rsidRPr="00324BEB" w:rsidRDefault="000C0832" w:rsidP="000C0832">
            <w:pPr>
              <w:pStyle w:val="Default"/>
              <w:rPr>
                <w:lang w:val="uk-UA"/>
              </w:rPr>
            </w:pPr>
            <w:r>
              <w:rPr>
                <w:lang w:val="uk-UA"/>
              </w:rPr>
              <w:t>Адміністративна послуга надається б</w:t>
            </w:r>
            <w:r w:rsidR="00286E0C" w:rsidRPr="00324BEB">
              <w:rPr>
                <w:lang w:val="uk-UA"/>
              </w:rPr>
              <w:t xml:space="preserve">езоплатно </w:t>
            </w:r>
          </w:p>
        </w:tc>
      </w:tr>
      <w:tr w:rsidR="00286E0C" w:rsidRPr="00AE3C21" w14:paraId="31E5E261" w14:textId="77777777" w:rsidTr="00966491">
        <w:trPr>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671"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6095" w:type="dxa"/>
          </w:tcPr>
          <w:p w14:paraId="7C144D49" w14:textId="000DF230" w:rsidR="00286E0C" w:rsidRPr="00B62863" w:rsidRDefault="003F6B8E" w:rsidP="003F6B8E">
            <w:pPr>
              <w:spacing w:after="0" w:line="240" w:lineRule="auto"/>
              <w:jc w:val="both"/>
              <w:rPr>
                <w:rFonts w:ascii="Times New Roman" w:hAnsi="Times New Roman"/>
                <w:spacing w:val="-8"/>
                <w:sz w:val="24"/>
                <w:szCs w:val="24"/>
              </w:rPr>
            </w:pPr>
            <w:r>
              <w:rPr>
                <w:rFonts w:ascii="Times New Roman" w:hAnsi="Times New Roman"/>
                <w:spacing w:val="-8"/>
                <w:sz w:val="24"/>
                <w:szCs w:val="24"/>
              </w:rPr>
              <w:t>Забезпечення путівкою в порядку черговості.</w:t>
            </w:r>
          </w:p>
        </w:tc>
      </w:tr>
      <w:tr w:rsidR="00286E0C" w:rsidRPr="00AE3C21" w14:paraId="5B8CB9BE" w14:textId="77777777" w:rsidTr="00966491">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671"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6095" w:type="dxa"/>
          </w:tcPr>
          <w:p w14:paraId="78FEA1A9" w14:textId="56640F25" w:rsidR="00286E0C" w:rsidRPr="00324BEB" w:rsidRDefault="00BA1E38" w:rsidP="0094275E">
            <w:pPr>
              <w:spacing w:after="0" w:line="240" w:lineRule="auto"/>
              <w:jc w:val="both"/>
              <w:rPr>
                <w:rFonts w:ascii="Times New Roman" w:hAnsi="Times New Roman"/>
                <w:sz w:val="24"/>
                <w:szCs w:val="24"/>
              </w:rPr>
            </w:pPr>
            <w:r w:rsidRPr="00BA1E38">
              <w:rPr>
                <w:rFonts w:ascii="Times New Roman" w:hAnsi="Times New Roman"/>
                <w:sz w:val="24"/>
                <w:szCs w:val="24"/>
              </w:rPr>
              <w:t>Подання документів до заяви не в повному обсязі; заява подана особою, яка не має права на взяття на облік для забезпечення санаторно-курортним лікуванням</w:t>
            </w:r>
          </w:p>
        </w:tc>
      </w:tr>
      <w:tr w:rsidR="00286E0C" w:rsidRPr="00AE3C21" w14:paraId="7D905EE3" w14:textId="77777777" w:rsidTr="00966491">
        <w:trPr>
          <w:trHeight w:val="605"/>
          <w:jc w:val="center"/>
        </w:trPr>
        <w:tc>
          <w:tcPr>
            <w:tcW w:w="577" w:type="dxa"/>
          </w:tcPr>
          <w:p w14:paraId="04BF7545" w14:textId="14AC9239" w:rsidR="00286E0C" w:rsidRDefault="00286E0C">
            <w:pPr>
              <w:pStyle w:val="Default"/>
              <w:rPr>
                <w:lang w:val="uk-UA"/>
              </w:rPr>
            </w:pPr>
            <w:r>
              <w:rPr>
                <w:lang w:val="uk-UA"/>
              </w:rPr>
              <w:t>15.</w:t>
            </w:r>
          </w:p>
        </w:tc>
        <w:tc>
          <w:tcPr>
            <w:tcW w:w="3671"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6095" w:type="dxa"/>
          </w:tcPr>
          <w:p w14:paraId="3E0915A6" w14:textId="7D4E4077" w:rsidR="00286E0C" w:rsidRPr="00B62863" w:rsidRDefault="00BA1E38" w:rsidP="00782106">
            <w:pPr>
              <w:spacing w:after="0" w:line="216" w:lineRule="auto"/>
              <w:ind w:firstLine="35"/>
              <w:jc w:val="both"/>
              <w:rPr>
                <w:rFonts w:ascii="Times New Roman" w:hAnsi="Times New Roman"/>
                <w:spacing w:val="-8"/>
                <w:sz w:val="24"/>
                <w:szCs w:val="24"/>
              </w:rPr>
            </w:pPr>
            <w:r w:rsidRPr="00BA1E38">
              <w:rPr>
                <w:rFonts w:ascii="Times New Roman" w:eastAsia="Times New Roman" w:hAnsi="Times New Roman"/>
                <w:sz w:val="24"/>
                <w:szCs w:val="24"/>
                <w:lang w:eastAsia="ru-RU"/>
              </w:rPr>
              <w:t>Взяття на облік для забезпечення санаторно-курортною путівкою / відмова щодо взяття на облік для забезпечення санаторно-курортною путівкою</w:t>
            </w:r>
          </w:p>
        </w:tc>
      </w:tr>
      <w:tr w:rsidR="00286E0C" w:rsidRPr="00AE3C21" w14:paraId="436B6BC6" w14:textId="77777777" w:rsidTr="00966491">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671"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6095" w:type="dxa"/>
          </w:tcPr>
          <w:p w14:paraId="68CE0A3B" w14:textId="024FB927" w:rsidR="00286E0C" w:rsidRPr="00AE3C21" w:rsidRDefault="00F66548" w:rsidP="000C0832">
            <w:pPr>
              <w:pStyle w:val="Default"/>
              <w:rPr>
                <w:lang w:val="uk-UA"/>
              </w:rPr>
            </w:pPr>
            <w:r>
              <w:rPr>
                <w:lang w:val="uk-UA"/>
              </w:rPr>
              <w:t>О</w:t>
            </w:r>
            <w:r w:rsidR="00A23F52" w:rsidRPr="00A23F52">
              <w:rPr>
                <w:lang w:val="uk-UA"/>
              </w:rPr>
              <w:t>с</w:t>
            </w:r>
            <w:r w:rsidR="003F6B8E">
              <w:rPr>
                <w:lang w:val="uk-UA"/>
              </w:rPr>
              <w:t>обисто</w:t>
            </w:r>
            <w:r w:rsidR="000C0832">
              <w:rPr>
                <w:lang w:val="uk-UA"/>
              </w:rPr>
              <w:t xml:space="preserve"> або довірена особа  за дорученням</w:t>
            </w:r>
            <w:r w:rsidR="003F6B8E">
              <w:rPr>
                <w:lang w:val="uk-UA"/>
              </w:rPr>
              <w:t>.</w:t>
            </w:r>
          </w:p>
        </w:tc>
      </w:tr>
    </w:tbl>
    <w:p w14:paraId="37D67CAA" w14:textId="77777777" w:rsidR="00527E40" w:rsidRDefault="00EB78F9" w:rsidP="004C718C">
      <w:pPr>
        <w:rPr>
          <w:rFonts w:ascii="Times New Roman" w:hAnsi="Times New Roman"/>
          <w:sz w:val="24"/>
          <w:szCs w:val="24"/>
        </w:rPr>
      </w:pPr>
    </w:p>
    <w:p w14:paraId="3C036F49" w14:textId="77777777" w:rsidR="00AE02CF" w:rsidRPr="00AE02CF" w:rsidRDefault="00AE02CF" w:rsidP="00AE02CF">
      <w:pPr>
        <w:spacing w:after="0"/>
        <w:rPr>
          <w:rFonts w:ascii="Times New Roman" w:hAnsi="Times New Roman"/>
          <w:b/>
          <w:sz w:val="28"/>
          <w:szCs w:val="28"/>
        </w:rPr>
      </w:pPr>
      <w:r w:rsidRPr="00AE02CF">
        <w:rPr>
          <w:rFonts w:ascii="Times New Roman" w:hAnsi="Times New Roman"/>
          <w:b/>
          <w:sz w:val="28"/>
          <w:szCs w:val="28"/>
        </w:rPr>
        <w:t xml:space="preserve">Перший заступник </w:t>
      </w:r>
    </w:p>
    <w:p w14:paraId="59451546" w14:textId="415CBD71" w:rsidR="0007570B" w:rsidRDefault="00AE02CF" w:rsidP="00AE02CF">
      <w:pPr>
        <w:spacing w:after="0"/>
        <w:rPr>
          <w:rFonts w:ascii="Times New Roman" w:hAnsi="Times New Roman"/>
          <w:sz w:val="24"/>
          <w:szCs w:val="24"/>
        </w:rPr>
      </w:pPr>
      <w:r w:rsidRPr="00AE02CF">
        <w:rPr>
          <w:rFonts w:ascii="Times New Roman" w:hAnsi="Times New Roman"/>
          <w:b/>
          <w:sz w:val="28"/>
          <w:szCs w:val="28"/>
        </w:rPr>
        <w:t xml:space="preserve">директора департаменту                                                 Наталія </w:t>
      </w:r>
      <w:r w:rsidR="00942611" w:rsidRPr="00AE02CF">
        <w:rPr>
          <w:rFonts w:ascii="Times New Roman" w:hAnsi="Times New Roman"/>
          <w:b/>
          <w:sz w:val="28"/>
          <w:szCs w:val="28"/>
        </w:rPr>
        <w:t>ПАЛАМАРЧУК</w:t>
      </w:r>
    </w:p>
    <w:sectPr w:rsidR="0007570B" w:rsidSect="009B616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431C"/>
    <w:multiLevelType w:val="hybridMultilevel"/>
    <w:tmpl w:val="8636315A"/>
    <w:lvl w:ilvl="0" w:tplc="1BD2B34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5A919B9"/>
    <w:multiLevelType w:val="hybridMultilevel"/>
    <w:tmpl w:val="6082D874"/>
    <w:lvl w:ilvl="0" w:tplc="8CB8DF2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17B06CE4"/>
    <w:multiLevelType w:val="multilevel"/>
    <w:tmpl w:val="7264E648"/>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3"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6FB1366B"/>
    <w:multiLevelType w:val="hybridMultilevel"/>
    <w:tmpl w:val="D0840490"/>
    <w:lvl w:ilvl="0" w:tplc="1BD2B34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5"/>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7570B"/>
    <w:rsid w:val="000A0109"/>
    <w:rsid w:val="000A2014"/>
    <w:rsid w:val="000C0832"/>
    <w:rsid w:val="000C5BCC"/>
    <w:rsid w:val="000C7C29"/>
    <w:rsid w:val="000D31A5"/>
    <w:rsid w:val="00106055"/>
    <w:rsid w:val="00106E51"/>
    <w:rsid w:val="00122959"/>
    <w:rsid w:val="0013516B"/>
    <w:rsid w:val="00140F00"/>
    <w:rsid w:val="00144275"/>
    <w:rsid w:val="00151B6C"/>
    <w:rsid w:val="00173015"/>
    <w:rsid w:val="001B1FE9"/>
    <w:rsid w:val="001C435B"/>
    <w:rsid w:val="0020037C"/>
    <w:rsid w:val="00206D29"/>
    <w:rsid w:val="0024655C"/>
    <w:rsid w:val="00273D85"/>
    <w:rsid w:val="00286E0C"/>
    <w:rsid w:val="002E1008"/>
    <w:rsid w:val="002E1D58"/>
    <w:rsid w:val="00322734"/>
    <w:rsid w:val="00324BEB"/>
    <w:rsid w:val="00332CF0"/>
    <w:rsid w:val="00340706"/>
    <w:rsid w:val="003643B0"/>
    <w:rsid w:val="00381F45"/>
    <w:rsid w:val="003B7B88"/>
    <w:rsid w:val="003E3CCD"/>
    <w:rsid w:val="003F0CE3"/>
    <w:rsid w:val="003F537A"/>
    <w:rsid w:val="003F6001"/>
    <w:rsid w:val="003F6B8E"/>
    <w:rsid w:val="004661B4"/>
    <w:rsid w:val="004B5EBC"/>
    <w:rsid w:val="004C12E2"/>
    <w:rsid w:val="004C4291"/>
    <w:rsid w:val="004C718C"/>
    <w:rsid w:val="00503D7A"/>
    <w:rsid w:val="00511C2B"/>
    <w:rsid w:val="00534CA8"/>
    <w:rsid w:val="00540F2B"/>
    <w:rsid w:val="0055118B"/>
    <w:rsid w:val="00553CE8"/>
    <w:rsid w:val="00564B3B"/>
    <w:rsid w:val="005777DE"/>
    <w:rsid w:val="005860DF"/>
    <w:rsid w:val="005C5A89"/>
    <w:rsid w:val="005C6B08"/>
    <w:rsid w:val="005E2321"/>
    <w:rsid w:val="00601E0E"/>
    <w:rsid w:val="00626682"/>
    <w:rsid w:val="006B24B6"/>
    <w:rsid w:val="006B5905"/>
    <w:rsid w:val="006C10B2"/>
    <w:rsid w:val="006F6B2E"/>
    <w:rsid w:val="0070210A"/>
    <w:rsid w:val="007067D5"/>
    <w:rsid w:val="00715C87"/>
    <w:rsid w:val="00765492"/>
    <w:rsid w:val="00770FF3"/>
    <w:rsid w:val="00782106"/>
    <w:rsid w:val="007A4514"/>
    <w:rsid w:val="007B4B62"/>
    <w:rsid w:val="007E3E6D"/>
    <w:rsid w:val="00852C46"/>
    <w:rsid w:val="008570C8"/>
    <w:rsid w:val="008652B0"/>
    <w:rsid w:val="008876F5"/>
    <w:rsid w:val="0089267D"/>
    <w:rsid w:val="008D57AD"/>
    <w:rsid w:val="008F6C03"/>
    <w:rsid w:val="00913D4D"/>
    <w:rsid w:val="00915959"/>
    <w:rsid w:val="009229E8"/>
    <w:rsid w:val="00934EC7"/>
    <w:rsid w:val="00942611"/>
    <w:rsid w:val="0094275E"/>
    <w:rsid w:val="009467DF"/>
    <w:rsid w:val="00966491"/>
    <w:rsid w:val="00981DD6"/>
    <w:rsid w:val="009B282B"/>
    <w:rsid w:val="009B4E09"/>
    <w:rsid w:val="009B616D"/>
    <w:rsid w:val="009C238C"/>
    <w:rsid w:val="009E106C"/>
    <w:rsid w:val="00A02999"/>
    <w:rsid w:val="00A23F52"/>
    <w:rsid w:val="00A36A52"/>
    <w:rsid w:val="00A57493"/>
    <w:rsid w:val="00A749E9"/>
    <w:rsid w:val="00AA329A"/>
    <w:rsid w:val="00AE02CF"/>
    <w:rsid w:val="00AE3547"/>
    <w:rsid w:val="00AE3C21"/>
    <w:rsid w:val="00B00DB3"/>
    <w:rsid w:val="00B01232"/>
    <w:rsid w:val="00B0783F"/>
    <w:rsid w:val="00B12314"/>
    <w:rsid w:val="00B62863"/>
    <w:rsid w:val="00B63801"/>
    <w:rsid w:val="00B97F30"/>
    <w:rsid w:val="00BA1E38"/>
    <w:rsid w:val="00BC3D9F"/>
    <w:rsid w:val="00BD7DEC"/>
    <w:rsid w:val="00BF583A"/>
    <w:rsid w:val="00C43EBF"/>
    <w:rsid w:val="00C57A5F"/>
    <w:rsid w:val="00C6247D"/>
    <w:rsid w:val="00C64A71"/>
    <w:rsid w:val="00C74B71"/>
    <w:rsid w:val="00C873FE"/>
    <w:rsid w:val="00CD6D10"/>
    <w:rsid w:val="00CE103B"/>
    <w:rsid w:val="00D66A48"/>
    <w:rsid w:val="00DC62DE"/>
    <w:rsid w:val="00E12BD9"/>
    <w:rsid w:val="00E317CA"/>
    <w:rsid w:val="00E371B9"/>
    <w:rsid w:val="00E4371D"/>
    <w:rsid w:val="00E947B7"/>
    <w:rsid w:val="00E97AEB"/>
    <w:rsid w:val="00EB78F9"/>
    <w:rsid w:val="00EC07B2"/>
    <w:rsid w:val="00EC3E0B"/>
    <w:rsid w:val="00ED4BDD"/>
    <w:rsid w:val="00EF22E3"/>
    <w:rsid w:val="00F274E8"/>
    <w:rsid w:val="00F3292A"/>
    <w:rsid w:val="00F66548"/>
    <w:rsid w:val="00F806BE"/>
    <w:rsid w:val="00FE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4DB8307F-767E-4D58-B5D2-805DE147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966491"/>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66491"/>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38609">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FUA27UETQC2X-86-192696</_dlc_DocId>
    <_dlc_DocIdUrl xmlns="c27bb2c1-a177-45d1-b251-525dd66ab087">
      <Url>http://dpszn.vmr.gov.ua/vk/_layouts/DocIdRedir.aspx?ID=FUA27UETQC2X-86-192696</Url>
      <Description>FUA27UETQC2X-86-192696</Description>
    </_dlc_DocIdUrl>
  </documentManagement>
</p:properties>
</file>

<file path=customXml/itemProps1.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2.xml><?xml version="1.0" encoding="utf-8"?>
<ds:datastoreItem xmlns:ds="http://schemas.openxmlformats.org/officeDocument/2006/customXml" ds:itemID="{BA5C0890-BAEC-426D-AB3E-8301F48D7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FEF29DB0-B448-486C-9F23-8E95AA237C20}">
  <ds:schemaRefs>
    <ds:schemaRef ds:uri="http://schemas.microsoft.com/office/2006/documentManagement/types"/>
    <ds:schemaRef ds:uri="http://purl.org/dc/dcmitype/"/>
    <ds:schemaRef ds:uri="c27bb2c1-a177-45d1-b251-525dd66ab087"/>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1354</Words>
  <Characters>7721</Characters>
  <Application>Microsoft Office Word</Application>
  <DocSecurity>0</DocSecurity>
  <Lines>64</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44</cp:revision>
  <cp:lastPrinted>2026-03-10T14:11:00Z</cp:lastPrinted>
  <dcterms:created xsi:type="dcterms:W3CDTF">2020-01-21T12:57:00Z</dcterms:created>
  <dcterms:modified xsi:type="dcterms:W3CDTF">2026-03-10T14:11:00Z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a80a8ef7-d4ce-4d8c-bf42-1b4afb043a3e</vt:lpwstr>
  </property>
</Properties>
</file>